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B4" w:rsidRPr="000A12C5" w:rsidRDefault="00F947B4" w:rsidP="00F947B4">
      <w:pPr>
        <w:spacing w:line="259" w:lineRule="auto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F947B4">
        <w:rPr>
          <w:b/>
          <w:i/>
          <w:sz w:val="28"/>
          <w:szCs w:val="28"/>
          <w:u w:val="single"/>
        </w:rPr>
        <w:t xml:space="preserve"> </w:t>
      </w:r>
      <w:r w:rsidR="00C5030C">
        <w:rPr>
          <w:rFonts w:eastAsiaTheme="minorHAnsi"/>
          <w:b/>
          <w:i/>
          <w:sz w:val="28"/>
          <w:szCs w:val="28"/>
          <w:u w:val="single"/>
          <w:lang w:eastAsia="en-US"/>
        </w:rPr>
        <w:t>Základní škola Hrubčice, příspěvková organizace</w:t>
      </w:r>
      <w:r w:rsidRPr="000A12C5">
        <w:rPr>
          <w:rFonts w:eastAsiaTheme="minorHAnsi"/>
          <w:b/>
          <w:i/>
          <w:sz w:val="28"/>
          <w:szCs w:val="28"/>
          <w:u w:val="single"/>
          <w:lang w:eastAsia="en-US"/>
        </w:rPr>
        <w:tab/>
      </w:r>
      <w:r w:rsidRPr="000A12C5">
        <w:rPr>
          <w:rFonts w:eastAsiaTheme="minorHAnsi"/>
          <w:b/>
          <w:i/>
          <w:sz w:val="28"/>
          <w:szCs w:val="28"/>
          <w:u w:val="single"/>
          <w:lang w:eastAsia="en-US"/>
        </w:rPr>
        <w:tab/>
      </w:r>
      <w:r w:rsidRPr="000A12C5">
        <w:rPr>
          <w:rFonts w:eastAsiaTheme="minorHAnsi"/>
          <w:b/>
          <w:i/>
          <w:sz w:val="28"/>
          <w:szCs w:val="28"/>
          <w:u w:val="single"/>
          <w:lang w:eastAsia="en-US"/>
        </w:rPr>
        <w:tab/>
      </w:r>
      <w:r w:rsidRPr="000A12C5">
        <w:rPr>
          <w:rFonts w:eastAsiaTheme="minorHAnsi"/>
          <w:b/>
          <w:i/>
          <w:sz w:val="28"/>
          <w:szCs w:val="28"/>
          <w:u w:val="single"/>
          <w:lang w:eastAsia="en-US"/>
        </w:rPr>
        <w:tab/>
      </w:r>
    </w:p>
    <w:p w:rsidR="00F947B4" w:rsidRPr="000A12C5" w:rsidRDefault="00C5030C" w:rsidP="00F947B4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Hrubčice 37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tel:</w:t>
      </w:r>
      <w:r>
        <w:rPr>
          <w:rFonts w:eastAsiaTheme="minorHAnsi"/>
          <w:lang w:eastAsia="en-US"/>
        </w:rPr>
        <w:tab/>
        <w:t>582 368 3338</w:t>
      </w:r>
    </w:p>
    <w:p w:rsidR="00C5030C" w:rsidRDefault="00F947B4" w:rsidP="00F947B4">
      <w:pPr>
        <w:spacing w:line="259" w:lineRule="auto"/>
      </w:pPr>
      <w:r w:rsidRPr="000A12C5">
        <w:rPr>
          <w:rFonts w:eastAsiaTheme="minorHAnsi"/>
          <w:lang w:eastAsia="en-US"/>
        </w:rPr>
        <w:t>798 21 Bedihošť</w:t>
      </w:r>
      <w:r w:rsidRPr="000A12C5">
        <w:rPr>
          <w:rFonts w:eastAsiaTheme="minorHAnsi"/>
          <w:lang w:eastAsia="en-US"/>
        </w:rPr>
        <w:tab/>
      </w:r>
      <w:r w:rsidRPr="000A12C5">
        <w:rPr>
          <w:rFonts w:eastAsiaTheme="minorHAnsi"/>
          <w:lang w:eastAsia="en-US"/>
        </w:rPr>
        <w:tab/>
      </w:r>
      <w:r w:rsidRPr="000A12C5">
        <w:rPr>
          <w:rFonts w:eastAsiaTheme="minorHAnsi"/>
          <w:lang w:eastAsia="en-US"/>
        </w:rPr>
        <w:tab/>
      </w:r>
      <w:r w:rsidRPr="000A12C5">
        <w:rPr>
          <w:rFonts w:eastAsiaTheme="minorHAnsi"/>
          <w:lang w:eastAsia="en-US"/>
        </w:rPr>
        <w:tab/>
      </w:r>
      <w:r w:rsidRPr="000A12C5">
        <w:rPr>
          <w:rFonts w:eastAsiaTheme="minorHAnsi"/>
          <w:lang w:eastAsia="en-US"/>
        </w:rPr>
        <w:tab/>
      </w:r>
      <w:r w:rsidRPr="000A12C5">
        <w:rPr>
          <w:rFonts w:eastAsiaTheme="minorHAnsi"/>
          <w:lang w:eastAsia="en-US"/>
        </w:rPr>
        <w:tab/>
        <w:t xml:space="preserve">e-mail: </w:t>
      </w:r>
      <w:hyperlink r:id="rId5" w:history="1">
        <w:r w:rsidR="00C5030C" w:rsidRPr="00B73EFF">
          <w:rPr>
            <w:rStyle w:val="Hypertextovodkaz"/>
          </w:rPr>
          <w:t>zshrubcice@gmail.com</w:t>
        </w:r>
      </w:hyperlink>
    </w:p>
    <w:p w:rsidR="00F947B4" w:rsidRPr="000A12C5" w:rsidRDefault="00C5030C" w:rsidP="00F947B4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IČO:</w:t>
      </w:r>
      <w:r>
        <w:rPr>
          <w:rFonts w:eastAsiaTheme="minorHAnsi"/>
          <w:lang w:eastAsia="en-US"/>
        </w:rPr>
        <w:tab/>
        <w:t>75021498</w:t>
      </w:r>
      <w:r w:rsidR="00F947B4">
        <w:rPr>
          <w:rFonts w:eastAsiaTheme="minorHAnsi"/>
          <w:lang w:eastAsia="en-US"/>
        </w:rPr>
        <w:tab/>
      </w:r>
      <w:r w:rsidR="00EB1AB0">
        <w:rPr>
          <w:rFonts w:eastAsiaTheme="minorHAnsi"/>
          <w:lang w:eastAsia="en-US"/>
        </w:rPr>
        <w:tab/>
      </w:r>
      <w:r w:rsidR="00EB1AB0">
        <w:rPr>
          <w:rFonts w:eastAsiaTheme="minorHAnsi"/>
          <w:lang w:eastAsia="en-US"/>
        </w:rPr>
        <w:tab/>
      </w:r>
      <w:r w:rsidR="00EB1AB0">
        <w:rPr>
          <w:rFonts w:eastAsiaTheme="minorHAnsi"/>
          <w:lang w:eastAsia="en-US"/>
        </w:rPr>
        <w:tab/>
      </w:r>
      <w:r w:rsidR="00EB1AB0">
        <w:rPr>
          <w:rFonts w:eastAsiaTheme="minorHAnsi"/>
          <w:lang w:eastAsia="en-US"/>
        </w:rPr>
        <w:tab/>
      </w:r>
      <w:r w:rsidR="00EB1AB0">
        <w:rPr>
          <w:rFonts w:eastAsiaTheme="minorHAnsi"/>
          <w:lang w:eastAsia="en-US"/>
        </w:rPr>
        <w:tab/>
        <w:t>Příloha č. 1 Směrnice č. 18</w:t>
      </w:r>
    </w:p>
    <w:p w:rsidR="00F947B4" w:rsidRDefault="00F947B4" w:rsidP="00F947B4">
      <w:pPr>
        <w:keepNext/>
        <w:keepLines/>
        <w:spacing w:after="196" w:line="259" w:lineRule="auto"/>
        <w:ind w:right="22"/>
        <w:jc w:val="center"/>
        <w:outlineLvl w:val="1"/>
        <w:rPr>
          <w:rFonts w:ascii="Arial" w:eastAsia="Arial" w:hAnsi="Arial" w:cs="Arial"/>
          <w:color w:val="000000"/>
          <w:sz w:val="23"/>
          <w:szCs w:val="22"/>
        </w:rPr>
      </w:pPr>
    </w:p>
    <w:p w:rsidR="00F947B4" w:rsidRPr="00B96C2B" w:rsidRDefault="00F947B4" w:rsidP="00F947B4">
      <w:pPr>
        <w:keepNext/>
        <w:keepLines/>
        <w:spacing w:after="196" w:line="259" w:lineRule="auto"/>
        <w:ind w:right="22"/>
        <w:jc w:val="center"/>
        <w:outlineLvl w:val="1"/>
        <w:rPr>
          <w:rFonts w:eastAsia="Arial"/>
          <w:b/>
          <w:color w:val="000000"/>
        </w:rPr>
      </w:pPr>
      <w:r w:rsidRPr="00B96C2B">
        <w:rPr>
          <w:rFonts w:eastAsia="Arial"/>
          <w:b/>
          <w:color w:val="000000"/>
        </w:rPr>
        <w:t>POVINNĚ ZVEŘEJŇOVANÉ INFORMACE</w:t>
      </w:r>
    </w:p>
    <w:p w:rsidR="00F947B4" w:rsidRPr="00B96C2B" w:rsidRDefault="00F947B4" w:rsidP="00F947B4">
      <w:pPr>
        <w:spacing w:after="256" w:line="249" w:lineRule="auto"/>
        <w:ind w:left="-15" w:right="6" w:firstLine="708"/>
        <w:jc w:val="center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Povinně zveřejňované informace podle vyhlášky č. 442/2006, která stanoví strukturu informací zveřejňovaných o povinném subjektu dle § 5 odst. 1 a 2 zákona č. 106/1999 Sb., o svobodném přístupu k informacím, ve znění pozdějších předpisů.</w:t>
      </w:r>
    </w:p>
    <w:p w:rsidR="00F947B4" w:rsidRPr="00B96C2B" w:rsidRDefault="00F947B4" w:rsidP="00F947B4">
      <w:pPr>
        <w:pStyle w:val="Odstavecseseznamem"/>
        <w:numPr>
          <w:ilvl w:val="0"/>
          <w:numId w:val="3"/>
        </w:numPr>
        <w:tabs>
          <w:tab w:val="center" w:pos="1041"/>
        </w:tabs>
        <w:spacing w:after="1" w:line="259" w:lineRule="auto"/>
        <w:rPr>
          <w:rFonts w:eastAsia="Arial"/>
          <w:color w:val="000000"/>
        </w:rPr>
      </w:pPr>
      <w:r w:rsidRPr="00B96C2B">
        <w:rPr>
          <w:rFonts w:eastAsia="Arial"/>
          <w:b/>
          <w:color w:val="000000"/>
        </w:rPr>
        <w:t xml:space="preserve">Název </w:t>
      </w:r>
    </w:p>
    <w:p w:rsidR="00F947B4" w:rsidRPr="00B96C2B" w:rsidRDefault="00C5030C" w:rsidP="00F947B4">
      <w:pPr>
        <w:spacing w:after="254" w:line="249" w:lineRule="auto"/>
        <w:ind w:left="718" w:right="6" w:hanging="1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Základní</w:t>
      </w:r>
      <w:r w:rsidR="00F947B4" w:rsidRPr="00B96C2B">
        <w:rPr>
          <w:rFonts w:eastAsia="Arial"/>
          <w:color w:val="000000"/>
        </w:rPr>
        <w:t xml:space="preserve"> škola</w:t>
      </w:r>
      <w:r w:rsidR="00F947B4">
        <w:rPr>
          <w:rFonts w:eastAsia="Arial"/>
          <w:color w:val="000000"/>
        </w:rPr>
        <w:t xml:space="preserve"> Hrubčice, příspěvková organizace</w:t>
      </w:r>
    </w:p>
    <w:p w:rsidR="00F947B4" w:rsidRPr="00B96C2B" w:rsidRDefault="00F947B4" w:rsidP="00F947B4">
      <w:pPr>
        <w:pStyle w:val="Odstavecseseznamem"/>
        <w:keepNext/>
        <w:keepLines/>
        <w:numPr>
          <w:ilvl w:val="0"/>
          <w:numId w:val="3"/>
        </w:numPr>
        <w:tabs>
          <w:tab w:val="center" w:pos="2075"/>
        </w:tabs>
        <w:spacing w:after="1" w:line="259" w:lineRule="auto"/>
        <w:outlineLvl w:val="2"/>
        <w:rPr>
          <w:rFonts w:eastAsia="Arial"/>
          <w:b/>
          <w:color w:val="000000"/>
        </w:rPr>
      </w:pPr>
      <w:r w:rsidRPr="00B96C2B">
        <w:rPr>
          <w:rFonts w:eastAsia="Arial"/>
          <w:b/>
          <w:color w:val="000000"/>
        </w:rPr>
        <w:t>Důvod a způsob založení</w:t>
      </w:r>
    </w:p>
    <w:p w:rsidR="00F947B4" w:rsidRPr="00F44F24" w:rsidRDefault="00F947B4" w:rsidP="00F947B4">
      <w:pPr>
        <w:spacing w:after="256" w:line="249" w:lineRule="auto"/>
        <w:ind w:left="-15" w:right="6" w:firstLine="708"/>
        <w:jc w:val="both"/>
        <w:rPr>
          <w:rFonts w:eastAsia="Arial"/>
        </w:rPr>
      </w:pPr>
      <w:r w:rsidRPr="00F44F24">
        <w:rPr>
          <w:rFonts w:eastAsia="Arial"/>
        </w:rPr>
        <w:t>Organizace byla zřízena usnesením Zastupitelstva obce Hrubčice ze dne 19. 9. 2002</w:t>
      </w:r>
      <w:r w:rsidRPr="00F44F24">
        <w:rPr>
          <w:rFonts w:eastAsia="Arial"/>
        </w:rPr>
        <w:tab/>
      </w:r>
      <w:r w:rsidRPr="00F44F24">
        <w:rPr>
          <w:rFonts w:eastAsia="Arial"/>
        </w:rPr>
        <w:tab/>
      </w:r>
      <w:r w:rsidRPr="00F44F24">
        <w:rPr>
          <w:rFonts w:eastAsia="Arial"/>
        </w:rPr>
        <w:tab/>
        <w:t xml:space="preserve">s účinností ke dni 1. 1. 2003 jako příspěvková organizace. Předmětem činnosti je </w:t>
      </w:r>
      <w:r w:rsidRPr="00F44F24">
        <w:rPr>
          <w:rFonts w:eastAsia="Arial"/>
        </w:rPr>
        <w:tab/>
      </w:r>
      <w:r w:rsidRPr="00F44F24">
        <w:rPr>
          <w:rFonts w:eastAsia="Arial"/>
        </w:rPr>
        <w:tab/>
      </w:r>
      <w:r w:rsidRPr="00F44F24">
        <w:rPr>
          <w:rFonts w:eastAsia="Arial"/>
        </w:rPr>
        <w:tab/>
        <w:t xml:space="preserve">poskytování předškolního vzdělávání. </w:t>
      </w:r>
    </w:p>
    <w:p w:rsidR="00F947B4" w:rsidRPr="00B96C2B" w:rsidRDefault="00F947B4" w:rsidP="00F947B4">
      <w:pPr>
        <w:pStyle w:val="Odstavecseseznamem"/>
        <w:numPr>
          <w:ilvl w:val="0"/>
          <w:numId w:val="3"/>
        </w:numPr>
        <w:spacing w:after="256" w:line="249" w:lineRule="auto"/>
        <w:ind w:right="6"/>
        <w:jc w:val="both"/>
        <w:rPr>
          <w:rFonts w:eastAsia="Arial"/>
          <w:color w:val="000000"/>
        </w:rPr>
      </w:pPr>
      <w:r w:rsidRPr="00B96C2B">
        <w:rPr>
          <w:rFonts w:eastAsia="Arial"/>
          <w:b/>
          <w:color w:val="000000"/>
        </w:rPr>
        <w:t>Zřizovatel mateřské školy</w:t>
      </w:r>
    </w:p>
    <w:p w:rsidR="00F947B4" w:rsidRDefault="00F947B4" w:rsidP="00F947B4">
      <w:pPr>
        <w:pStyle w:val="Odstavecseseznamem"/>
        <w:spacing w:after="256" w:line="249" w:lineRule="auto"/>
        <w:ind w:left="705" w:right="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Obec Hrubčice, Hrubčice 10, 798 21 Bedihošť, IČ: 00288284</w:t>
      </w:r>
    </w:p>
    <w:p w:rsidR="00F947B4" w:rsidRPr="00B96C2B" w:rsidRDefault="00F947B4" w:rsidP="00F947B4">
      <w:pPr>
        <w:pStyle w:val="Odstavecseseznamem"/>
        <w:spacing w:after="256" w:line="249" w:lineRule="auto"/>
        <w:ind w:left="705" w:right="6"/>
        <w:jc w:val="both"/>
        <w:rPr>
          <w:rFonts w:eastAsia="Arial"/>
          <w:color w:val="000000"/>
        </w:rPr>
      </w:pPr>
    </w:p>
    <w:p w:rsidR="00F947B4" w:rsidRPr="00EF0479" w:rsidRDefault="00F947B4" w:rsidP="00F947B4">
      <w:pPr>
        <w:pStyle w:val="Odstavecseseznamem"/>
        <w:keepNext/>
        <w:keepLines/>
        <w:numPr>
          <w:ilvl w:val="0"/>
          <w:numId w:val="3"/>
        </w:numPr>
        <w:tabs>
          <w:tab w:val="center" w:pos="1896"/>
        </w:tabs>
        <w:spacing w:after="1" w:line="259" w:lineRule="auto"/>
        <w:outlineLvl w:val="2"/>
        <w:rPr>
          <w:rFonts w:eastAsia="Arial"/>
          <w:b/>
          <w:color w:val="000000"/>
        </w:rPr>
      </w:pPr>
      <w:r w:rsidRPr="00EF0479">
        <w:rPr>
          <w:rFonts w:eastAsia="Arial"/>
          <w:b/>
          <w:color w:val="000000"/>
        </w:rPr>
        <w:t>Organizační struktura</w:t>
      </w:r>
    </w:p>
    <w:p w:rsidR="00F947B4" w:rsidRDefault="00C5030C" w:rsidP="00F947B4">
      <w:pPr>
        <w:spacing w:after="5" w:line="249" w:lineRule="auto"/>
        <w:ind w:left="-15" w:right="6" w:firstLine="708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Základní</w:t>
      </w:r>
      <w:r w:rsidR="00F947B4" w:rsidRPr="00B96C2B">
        <w:rPr>
          <w:rFonts w:eastAsia="Arial"/>
          <w:color w:val="000000"/>
        </w:rPr>
        <w:t xml:space="preserve"> škola je</w:t>
      </w:r>
      <w:r w:rsidR="00F947B4">
        <w:rPr>
          <w:rFonts w:eastAsia="Arial"/>
          <w:color w:val="000000"/>
        </w:rPr>
        <w:t xml:space="preserve"> samostatným právním subjektem.</w:t>
      </w:r>
    </w:p>
    <w:p w:rsidR="00F947B4" w:rsidRDefault="00F947B4" w:rsidP="00F947B4">
      <w:pPr>
        <w:spacing w:after="5" w:line="249" w:lineRule="auto"/>
        <w:ind w:left="-15" w:right="6" w:firstLine="708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Statutárním orgán</w:t>
      </w:r>
      <w:r w:rsidR="00C5030C">
        <w:rPr>
          <w:rFonts w:eastAsia="Arial"/>
          <w:color w:val="000000"/>
        </w:rPr>
        <w:t>em je ředitelka základní školy, jmenovaná k 1. 8. 201</w:t>
      </w:r>
      <w:r>
        <w:rPr>
          <w:rFonts w:eastAsia="Arial"/>
          <w:color w:val="000000"/>
        </w:rPr>
        <w:t>2</w:t>
      </w:r>
    </w:p>
    <w:p w:rsidR="00F947B4" w:rsidRPr="00B96C2B" w:rsidRDefault="00F947B4" w:rsidP="00F947B4">
      <w:pPr>
        <w:spacing w:after="5" w:line="249" w:lineRule="auto"/>
        <w:ind w:left="-15" w:right="6" w:firstLine="708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Všichni zaměstnanci jsou přímo řízeni ředitelkou. </w:t>
      </w:r>
    </w:p>
    <w:p w:rsidR="00F947B4" w:rsidRDefault="00F947B4" w:rsidP="00F947B4">
      <w:pPr>
        <w:spacing w:after="5" w:line="249" w:lineRule="auto"/>
        <w:ind w:left="718" w:right="141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Organizační</w:t>
      </w:r>
      <w:r w:rsidR="00C5030C">
        <w:rPr>
          <w:rFonts w:eastAsia="Arial"/>
          <w:color w:val="000000"/>
        </w:rPr>
        <w:t xml:space="preserve"> složka Základní</w:t>
      </w:r>
      <w:r>
        <w:rPr>
          <w:rFonts w:eastAsia="Arial"/>
          <w:color w:val="000000"/>
        </w:rPr>
        <w:t xml:space="preserve"> školy: </w:t>
      </w:r>
    </w:p>
    <w:p w:rsidR="00F947B4" w:rsidRDefault="00C5030C" w:rsidP="00F947B4">
      <w:pPr>
        <w:spacing w:after="5" w:line="249" w:lineRule="auto"/>
        <w:ind w:left="718" w:right="141" w:hanging="1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ředitelka – 2 učitelky – vychovatelka – 2</w:t>
      </w:r>
      <w:r w:rsidR="00F947B4">
        <w:rPr>
          <w:rFonts w:eastAsia="Arial"/>
          <w:color w:val="000000"/>
        </w:rPr>
        <w:t xml:space="preserve"> provozní zaměstnanci, </w:t>
      </w:r>
      <w:r>
        <w:rPr>
          <w:rFonts w:eastAsia="Arial"/>
          <w:color w:val="000000"/>
        </w:rPr>
        <w:t>podle aktuální potřeby 1-3 asistenti pedagoga</w:t>
      </w:r>
    </w:p>
    <w:p w:rsidR="00F947B4" w:rsidRDefault="00F947B4" w:rsidP="00F947B4">
      <w:pPr>
        <w:spacing w:after="5" w:line="249" w:lineRule="auto"/>
        <w:ind w:left="718" w:right="141" w:hanging="10"/>
        <w:jc w:val="both"/>
        <w:rPr>
          <w:rFonts w:eastAsia="Arial"/>
          <w:color w:val="000000"/>
        </w:rPr>
      </w:pPr>
    </w:p>
    <w:p w:rsidR="00F947B4" w:rsidRPr="00EF0479" w:rsidRDefault="00F947B4" w:rsidP="00F947B4">
      <w:pPr>
        <w:pStyle w:val="Odstavecseseznamem"/>
        <w:numPr>
          <w:ilvl w:val="0"/>
          <w:numId w:val="3"/>
        </w:numPr>
        <w:spacing w:after="5" w:line="249" w:lineRule="auto"/>
        <w:ind w:right="141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Kont</w:t>
      </w:r>
      <w:r w:rsidR="009D7DE6">
        <w:rPr>
          <w:rFonts w:eastAsia="Arial"/>
          <w:b/>
          <w:color w:val="000000"/>
        </w:rPr>
        <w:t>aktní spojení:</w:t>
      </w:r>
      <w:r w:rsidR="009D7DE6">
        <w:rPr>
          <w:rFonts w:eastAsia="Arial"/>
          <w:b/>
          <w:color w:val="000000"/>
        </w:rPr>
        <w:tab/>
      </w:r>
      <w:r w:rsidR="009D7DE6">
        <w:rPr>
          <w:rFonts w:eastAsia="Arial"/>
          <w:b/>
          <w:color w:val="000000"/>
        </w:rPr>
        <w:tab/>
      </w:r>
      <w:r w:rsidR="009D7DE6">
        <w:rPr>
          <w:rFonts w:eastAsia="Arial"/>
          <w:b/>
          <w:color w:val="000000"/>
        </w:rPr>
        <w:tab/>
      </w:r>
      <w:proofErr w:type="spellStart"/>
      <w:proofErr w:type="gramStart"/>
      <w:r w:rsidR="009D7DE6">
        <w:rPr>
          <w:rFonts w:eastAsia="Arial"/>
          <w:b/>
          <w:color w:val="000000"/>
        </w:rPr>
        <w:t>Mgr.Radmila</w:t>
      </w:r>
      <w:proofErr w:type="spellEnd"/>
      <w:proofErr w:type="gramEnd"/>
      <w:r w:rsidR="009D7DE6">
        <w:rPr>
          <w:rFonts w:eastAsia="Arial"/>
          <w:b/>
          <w:color w:val="000000"/>
        </w:rPr>
        <w:t xml:space="preserve"> Smolková</w:t>
      </w:r>
      <w:r>
        <w:rPr>
          <w:rFonts w:eastAsia="Arial"/>
          <w:b/>
          <w:color w:val="000000"/>
        </w:rPr>
        <w:t>, ředitelka školy</w:t>
      </w:r>
    </w:p>
    <w:p w:rsidR="00F947B4" w:rsidRDefault="009D7DE6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Poštovní adresa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>Hrubčice 37</w:t>
      </w:r>
      <w:r w:rsidR="00F947B4">
        <w:rPr>
          <w:rFonts w:eastAsia="Arial"/>
          <w:color w:val="000000"/>
        </w:rPr>
        <w:t>, 798 21 Bedihošť</w:t>
      </w:r>
    </w:p>
    <w:p w:rsidR="00F947B4" w:rsidRDefault="009D7DE6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Telefonní spojení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>582 368 33</w:t>
      </w:r>
      <w:r w:rsidR="00F947B4">
        <w:rPr>
          <w:rFonts w:eastAsia="Arial"/>
          <w:color w:val="000000"/>
        </w:rPr>
        <w:t>8</w:t>
      </w:r>
    </w:p>
    <w:p w:rsidR="00F947B4" w:rsidRDefault="00F947B4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Úřední hodiny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>PO –</w:t>
      </w:r>
      <w:r w:rsidR="009D7DE6">
        <w:rPr>
          <w:rFonts w:eastAsia="Arial"/>
          <w:color w:val="000000"/>
        </w:rPr>
        <w:t xml:space="preserve"> PÁ</w:t>
      </w:r>
      <w:r w:rsidR="009D7DE6">
        <w:rPr>
          <w:rFonts w:eastAsia="Arial"/>
          <w:color w:val="000000"/>
        </w:rPr>
        <w:tab/>
        <w:t>6,30 – 16,00</w:t>
      </w:r>
      <w:r w:rsidR="009D7DE6">
        <w:rPr>
          <w:rFonts w:eastAsia="Arial"/>
          <w:color w:val="000000"/>
        </w:rPr>
        <w:tab/>
        <w:t>provozní doba Z</w:t>
      </w:r>
      <w:r>
        <w:rPr>
          <w:rFonts w:eastAsia="Arial"/>
          <w:color w:val="000000"/>
        </w:rPr>
        <w:t>Š</w:t>
      </w:r>
    </w:p>
    <w:p w:rsidR="00F947B4" w:rsidRDefault="00F947B4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>ředitelka školy po předchozí domluvě</w:t>
      </w:r>
    </w:p>
    <w:p w:rsidR="009D7DE6" w:rsidRDefault="009D7DE6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Adresa internetové stránky</w:t>
      </w:r>
    </w:p>
    <w:p w:rsidR="00F947B4" w:rsidRDefault="009D7DE6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                                                 www.hrubcice.cz/skola           </w:t>
      </w:r>
      <w:r>
        <w:br/>
      </w:r>
      <w:r>
        <w:rPr>
          <w:rFonts w:eastAsia="Arial"/>
          <w:color w:val="000000"/>
        </w:rPr>
        <w:t>E- mail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 xml:space="preserve">                        zshrubcice@gmail.com</w:t>
      </w:r>
    </w:p>
    <w:p w:rsidR="00F947B4" w:rsidRDefault="00F947B4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Adr</w:t>
      </w:r>
      <w:r w:rsidR="009D7DE6">
        <w:rPr>
          <w:rFonts w:eastAsia="Arial"/>
          <w:color w:val="000000"/>
        </w:rPr>
        <w:t xml:space="preserve">esa datové schránky </w:t>
      </w:r>
      <w:r w:rsidR="009D7DE6">
        <w:rPr>
          <w:rFonts w:eastAsia="Arial"/>
          <w:color w:val="000000"/>
        </w:rPr>
        <w:tab/>
      </w:r>
      <w:r w:rsidR="009D7DE6">
        <w:rPr>
          <w:rFonts w:eastAsia="Arial"/>
          <w:color w:val="000000"/>
        </w:rPr>
        <w:tab/>
        <w:t>ID</w:t>
      </w:r>
      <w:r>
        <w:rPr>
          <w:rFonts w:eastAsia="Arial"/>
          <w:color w:val="000000"/>
        </w:rPr>
        <w:tab/>
      </w:r>
      <w:r w:rsidR="00696C39">
        <w:rPr>
          <w:rStyle w:val="Siln"/>
          <w:rFonts w:ascii="Helvetica" w:hAnsi="Helvetica" w:cs="Helvetica"/>
          <w:color w:val="3B3B3B"/>
          <w:spacing w:val="15"/>
          <w:sz w:val="21"/>
          <w:szCs w:val="21"/>
          <w:shd w:val="clear" w:color="auto" w:fill="F9F9F9"/>
        </w:rPr>
        <w:t>a6jmms6</w:t>
      </w:r>
      <w:bookmarkStart w:id="0" w:name="_GoBack"/>
      <w:bookmarkEnd w:id="0"/>
    </w:p>
    <w:p w:rsidR="00F947B4" w:rsidRPr="00EF0479" w:rsidRDefault="00F947B4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</w:p>
    <w:p w:rsidR="00F947B4" w:rsidRPr="00D30A04" w:rsidRDefault="00F947B4" w:rsidP="00F947B4">
      <w:pPr>
        <w:pStyle w:val="Odstavecseseznamem"/>
        <w:numPr>
          <w:ilvl w:val="0"/>
          <w:numId w:val="3"/>
        </w:numPr>
        <w:spacing w:after="5" w:line="249" w:lineRule="auto"/>
        <w:ind w:right="141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Bankovní spojení</w:t>
      </w:r>
    </w:p>
    <w:p w:rsidR="00F947B4" w:rsidRPr="00D30A04" w:rsidRDefault="009D7DE6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86-3277930247</w:t>
      </w:r>
      <w:r w:rsidR="00F947B4">
        <w:rPr>
          <w:rFonts w:eastAsia="Arial"/>
          <w:color w:val="000000"/>
        </w:rPr>
        <w:t>/0100</w:t>
      </w:r>
    </w:p>
    <w:p w:rsidR="00F947B4" w:rsidRPr="00402150" w:rsidRDefault="00F947B4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</w:p>
    <w:p w:rsidR="00F947B4" w:rsidRPr="00402150" w:rsidRDefault="00F947B4" w:rsidP="00F947B4">
      <w:pPr>
        <w:pStyle w:val="Odstavecseseznamem"/>
        <w:numPr>
          <w:ilvl w:val="0"/>
          <w:numId w:val="3"/>
        </w:numPr>
        <w:spacing w:after="5" w:line="249" w:lineRule="auto"/>
        <w:ind w:right="141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IČ</w:t>
      </w:r>
    </w:p>
    <w:p w:rsidR="00F947B4" w:rsidRDefault="009D7DE6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75 02 14 98</w:t>
      </w:r>
    </w:p>
    <w:p w:rsidR="00F947B4" w:rsidRDefault="00F947B4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</w:p>
    <w:p w:rsidR="00F947B4" w:rsidRPr="00402150" w:rsidRDefault="00F947B4" w:rsidP="00F947B4">
      <w:pPr>
        <w:pStyle w:val="Odstavecseseznamem"/>
        <w:numPr>
          <w:ilvl w:val="0"/>
          <w:numId w:val="3"/>
        </w:numPr>
        <w:spacing w:after="5" w:line="249" w:lineRule="auto"/>
        <w:ind w:right="141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DIČ</w:t>
      </w:r>
    </w:p>
    <w:p w:rsidR="00F947B4" w:rsidRPr="00B96C2B" w:rsidRDefault="009D7DE6" w:rsidP="00F947B4">
      <w:pPr>
        <w:pStyle w:val="Odstavecseseznamem"/>
        <w:spacing w:after="5" w:line="249" w:lineRule="auto"/>
        <w:ind w:left="705" w:right="14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Základní</w:t>
      </w:r>
      <w:r w:rsidR="00F947B4">
        <w:rPr>
          <w:rFonts w:eastAsia="Arial"/>
          <w:color w:val="000000"/>
        </w:rPr>
        <w:t xml:space="preserve"> škola není plátcem DPH</w:t>
      </w:r>
    </w:p>
    <w:p w:rsidR="00F947B4" w:rsidRPr="00402150" w:rsidRDefault="00F947B4" w:rsidP="00F947B4">
      <w:pPr>
        <w:pStyle w:val="Odstavecseseznamem"/>
        <w:keepNext/>
        <w:keepLines/>
        <w:numPr>
          <w:ilvl w:val="0"/>
          <w:numId w:val="3"/>
        </w:numPr>
        <w:tabs>
          <w:tab w:val="center" w:pos="2997"/>
        </w:tabs>
        <w:spacing w:after="104" w:line="259" w:lineRule="auto"/>
        <w:outlineLvl w:val="2"/>
        <w:rPr>
          <w:rFonts w:eastAsia="Arial"/>
          <w:b/>
          <w:color w:val="000000"/>
        </w:rPr>
      </w:pPr>
      <w:r w:rsidRPr="00402150">
        <w:rPr>
          <w:rFonts w:eastAsia="Arial"/>
          <w:b/>
          <w:color w:val="000000"/>
        </w:rPr>
        <w:t>Přehled nejdůležitějších dokumentů školy</w:t>
      </w:r>
    </w:p>
    <w:p w:rsidR="00F947B4" w:rsidRPr="00B96C2B" w:rsidRDefault="00F947B4" w:rsidP="00F947B4">
      <w:pPr>
        <w:numPr>
          <w:ilvl w:val="0"/>
          <w:numId w:val="1"/>
        </w:numPr>
        <w:spacing w:after="8" w:line="250" w:lineRule="auto"/>
        <w:ind w:right="959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Zřizovací listina vydaná zastupitelstvem obce </w:t>
      </w:r>
    </w:p>
    <w:p w:rsidR="00F947B4" w:rsidRPr="00B96C2B" w:rsidRDefault="00F947B4" w:rsidP="00F947B4">
      <w:pPr>
        <w:numPr>
          <w:ilvl w:val="0"/>
          <w:numId w:val="1"/>
        </w:numPr>
        <w:spacing w:after="8" w:line="250" w:lineRule="auto"/>
        <w:ind w:right="959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Školní vzdělávací program </w:t>
      </w:r>
      <w:r w:rsidR="009D7DE6">
        <w:rPr>
          <w:rFonts w:eastAsia="Arial"/>
          <w:color w:val="000000"/>
        </w:rPr>
        <w:t>„Škola Pro život</w:t>
      </w:r>
      <w:r>
        <w:rPr>
          <w:rFonts w:eastAsia="Arial"/>
          <w:color w:val="000000"/>
        </w:rPr>
        <w:t>“</w:t>
      </w:r>
    </w:p>
    <w:p w:rsidR="00F947B4" w:rsidRPr="00B96C2B" w:rsidRDefault="00F947B4" w:rsidP="00F947B4">
      <w:pPr>
        <w:numPr>
          <w:ilvl w:val="0"/>
          <w:numId w:val="1"/>
        </w:numPr>
        <w:spacing w:after="8" w:line="250" w:lineRule="auto"/>
        <w:ind w:right="959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Rozpočet</w:t>
      </w:r>
    </w:p>
    <w:p w:rsidR="00F947B4" w:rsidRPr="00B96C2B" w:rsidRDefault="00F947B4" w:rsidP="00F947B4">
      <w:pPr>
        <w:numPr>
          <w:ilvl w:val="0"/>
          <w:numId w:val="1"/>
        </w:numPr>
        <w:spacing w:after="8" w:line="250" w:lineRule="auto"/>
        <w:ind w:right="959" w:hanging="1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Vnitřní dokumenty školy, Směrnice č.: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Školní řád</w:t>
      </w:r>
    </w:p>
    <w:p w:rsidR="00F947B4" w:rsidRPr="00F44F24" w:rsidRDefault="009D7DE6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Provozní řád Z</w:t>
      </w:r>
      <w:r w:rsidR="00F947B4" w:rsidRPr="00F44F24">
        <w:rPr>
          <w:rFonts w:eastAsia="Arial"/>
        </w:rPr>
        <w:t>Š</w:t>
      </w:r>
    </w:p>
    <w:p w:rsidR="00F947B4" w:rsidRPr="00F44F24" w:rsidRDefault="009D7DE6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Vnitřní řád ŠD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Organizační řád školy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Pracovní řád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 xml:space="preserve">Vnitřní </w:t>
      </w:r>
      <w:r w:rsidR="009D7DE6">
        <w:rPr>
          <w:rFonts w:eastAsia="Arial"/>
        </w:rPr>
        <w:t xml:space="preserve">platový </w:t>
      </w:r>
      <w:r w:rsidRPr="00F44F24">
        <w:rPr>
          <w:rFonts w:eastAsia="Arial"/>
        </w:rPr>
        <w:t>předpis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Účetní směrnice</w:t>
      </w:r>
    </w:p>
    <w:p w:rsidR="009D7DE6" w:rsidRDefault="009D7DE6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Program poradenských služeb školního poradenského pracoviště</w:t>
      </w:r>
    </w:p>
    <w:p w:rsidR="00F947B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DVPP</w:t>
      </w:r>
    </w:p>
    <w:p w:rsidR="00EB1AB0" w:rsidRDefault="00EB1AB0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EVVO</w:t>
      </w:r>
    </w:p>
    <w:p w:rsidR="00EB1AB0" w:rsidRDefault="00EB1AB0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ICT</w:t>
      </w:r>
    </w:p>
    <w:p w:rsidR="00EB1AB0" w:rsidRDefault="00EB1AB0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Program práce s nadanými žáky</w:t>
      </w:r>
    </w:p>
    <w:p w:rsidR="00EB1AB0" w:rsidRPr="00F44F24" w:rsidRDefault="00EB1AB0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Poskytování podpůrných opatření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Spisový a skartační řád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O svobodném přístupu k informacím a vyřizování stížností</w:t>
      </w:r>
    </w:p>
    <w:p w:rsidR="00F947B4" w:rsidRPr="00F44F24" w:rsidRDefault="009D7DE6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>
        <w:rPr>
          <w:rFonts w:eastAsia="Arial"/>
        </w:rPr>
        <w:t>Zajištění BOZ dětí v Z</w:t>
      </w:r>
      <w:r w:rsidR="00F947B4" w:rsidRPr="00F44F24">
        <w:rPr>
          <w:rFonts w:eastAsia="Arial"/>
        </w:rPr>
        <w:t>Š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Minimální preventivní program</w:t>
      </w:r>
    </w:p>
    <w:p w:rsidR="00F947B4" w:rsidRPr="00F44F24" w:rsidRDefault="00F947B4" w:rsidP="00F947B4">
      <w:pPr>
        <w:numPr>
          <w:ilvl w:val="1"/>
          <w:numId w:val="1"/>
        </w:numPr>
        <w:spacing w:after="8" w:line="250" w:lineRule="auto"/>
        <w:ind w:right="959" w:hanging="428"/>
        <w:jc w:val="both"/>
        <w:rPr>
          <w:rFonts w:eastAsia="Arial"/>
        </w:rPr>
      </w:pPr>
      <w:r w:rsidRPr="00F44F24">
        <w:rPr>
          <w:rFonts w:eastAsia="Arial"/>
        </w:rPr>
        <w:t>Vnitřní předpis pro ochranu osobních údajů</w:t>
      </w:r>
    </w:p>
    <w:p w:rsidR="00F947B4" w:rsidRDefault="009D7DE6" w:rsidP="00F947B4">
      <w:pPr>
        <w:pStyle w:val="Bezmezer"/>
        <w:rPr>
          <w:rFonts w:eastAsia="Arial"/>
        </w:rPr>
      </w:pPr>
      <w:r>
        <w:rPr>
          <w:rFonts w:eastAsia="Arial"/>
        </w:rPr>
        <w:t>Dokumenty jsou k nahlédnutí v základní</w:t>
      </w:r>
      <w:r w:rsidR="00F947B4" w:rsidRPr="00B96C2B">
        <w:rPr>
          <w:rFonts w:eastAsia="Arial"/>
        </w:rPr>
        <w:t xml:space="preserve"> škole v době jejího provozu, některé jsou k dispozici </w:t>
      </w:r>
      <w:r w:rsidR="00F947B4">
        <w:rPr>
          <w:rFonts w:eastAsia="Arial"/>
        </w:rPr>
        <w:t>na webové stránce školy</w:t>
      </w:r>
    </w:p>
    <w:p w:rsidR="00F947B4" w:rsidRDefault="00F947B4" w:rsidP="00F947B4">
      <w:pPr>
        <w:pStyle w:val="Odstavecseseznamem"/>
        <w:spacing w:after="5" w:line="249" w:lineRule="auto"/>
        <w:ind w:left="705" w:right="3909"/>
        <w:jc w:val="both"/>
        <w:rPr>
          <w:rFonts w:eastAsia="Arial"/>
        </w:rPr>
      </w:pPr>
    </w:p>
    <w:p w:rsidR="00F947B4" w:rsidRPr="00800BAA" w:rsidRDefault="00F947B4" w:rsidP="00F947B4">
      <w:pPr>
        <w:pStyle w:val="Odstavecseseznamem"/>
        <w:numPr>
          <w:ilvl w:val="0"/>
          <w:numId w:val="4"/>
        </w:numPr>
        <w:rPr>
          <w:rFonts w:eastAsia="Arial"/>
          <w:b/>
        </w:rPr>
      </w:pPr>
      <w:r w:rsidRPr="00800BAA">
        <w:rPr>
          <w:rFonts w:eastAsia="Arial"/>
          <w:b/>
        </w:rPr>
        <w:t>Podání žádostí o informace, příjem stížností a další podání</w:t>
      </w:r>
      <w:r>
        <w:rPr>
          <w:rFonts w:eastAsia="Arial"/>
          <w:b/>
        </w:rPr>
        <w:t>:</w:t>
      </w:r>
    </w:p>
    <w:p w:rsidR="00F947B4" w:rsidRPr="00800BAA" w:rsidRDefault="00F947B4" w:rsidP="00F947B4">
      <w:pPr>
        <w:rPr>
          <w:rFonts w:eastAsia="Arial"/>
        </w:rPr>
      </w:pPr>
      <w:r>
        <w:rPr>
          <w:rFonts w:eastAsia="Arial"/>
        </w:rPr>
        <w:t>Viz.:</w:t>
      </w:r>
      <w:r>
        <w:rPr>
          <w:rFonts w:eastAsia="Arial"/>
        </w:rPr>
        <w:tab/>
      </w:r>
      <w:r w:rsidRPr="00402150">
        <w:rPr>
          <w:rFonts w:eastAsia="Arial"/>
        </w:rPr>
        <w:t xml:space="preserve">Směrnice o svobodném přístupu k informacím </w:t>
      </w:r>
    </w:p>
    <w:p w:rsidR="00F947B4" w:rsidRDefault="00F947B4" w:rsidP="00F947B4">
      <w:pPr>
        <w:pStyle w:val="Bezmezer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</w:r>
      <w:r w:rsidRPr="00B96C2B">
        <w:rPr>
          <w:rFonts w:eastAsia="Arial"/>
        </w:rPr>
        <w:t>se podávají písemně poštou na kontaktní adresu organizace,</w:t>
      </w:r>
    </w:p>
    <w:p w:rsidR="00F947B4" w:rsidRDefault="00F947B4" w:rsidP="00F947B4">
      <w:pPr>
        <w:pStyle w:val="Bezmezer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</w:r>
      <w:r w:rsidRPr="00B96C2B">
        <w:rPr>
          <w:rFonts w:eastAsia="Arial"/>
        </w:rPr>
        <w:t xml:space="preserve">ústně lze podat žádost telefonicky nebo osobně u ředitelky školy, </w:t>
      </w:r>
    </w:p>
    <w:p w:rsidR="00F947B4" w:rsidRDefault="00F947B4" w:rsidP="00F947B4">
      <w:pPr>
        <w:pStyle w:val="Bezmezer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</w:r>
      <w:r w:rsidRPr="00B96C2B">
        <w:rPr>
          <w:rFonts w:eastAsia="Arial"/>
        </w:rPr>
        <w:t>písemně lze podat poštou nebo elektronickou poštou</w:t>
      </w:r>
    </w:p>
    <w:p w:rsidR="00F947B4" w:rsidRDefault="00F947B4" w:rsidP="00F947B4">
      <w:pPr>
        <w:pStyle w:val="Bezmezer"/>
        <w:rPr>
          <w:rFonts w:eastAsia="Arial"/>
        </w:rPr>
      </w:pPr>
    </w:p>
    <w:p w:rsidR="00F947B4" w:rsidRPr="00B96C2B" w:rsidRDefault="00F947B4" w:rsidP="00F947B4">
      <w:pPr>
        <w:pStyle w:val="Bezmezer"/>
        <w:rPr>
          <w:rFonts w:eastAsia="Arial"/>
        </w:rPr>
      </w:pPr>
    </w:p>
    <w:p w:rsidR="00F947B4" w:rsidRPr="00800BAA" w:rsidRDefault="00F947B4" w:rsidP="00F947B4">
      <w:pPr>
        <w:pStyle w:val="Odstavecseseznamem"/>
        <w:keepNext/>
        <w:keepLines/>
        <w:numPr>
          <w:ilvl w:val="0"/>
          <w:numId w:val="4"/>
        </w:numPr>
        <w:tabs>
          <w:tab w:val="center" w:pos="1801"/>
        </w:tabs>
        <w:spacing w:after="1" w:line="259" w:lineRule="auto"/>
        <w:outlineLvl w:val="2"/>
        <w:rPr>
          <w:rFonts w:eastAsia="Arial"/>
          <w:b/>
          <w:color w:val="000000"/>
        </w:rPr>
      </w:pPr>
      <w:r w:rsidRPr="00800BAA">
        <w:rPr>
          <w:rFonts w:eastAsia="Arial"/>
          <w:b/>
          <w:color w:val="000000"/>
        </w:rPr>
        <w:t>Opravné prostředky</w:t>
      </w:r>
    </w:p>
    <w:p w:rsidR="00F947B4" w:rsidRPr="00B96C2B" w:rsidRDefault="00F947B4" w:rsidP="00F947B4">
      <w:pPr>
        <w:spacing w:after="257" w:line="249" w:lineRule="auto"/>
        <w:ind w:left="-15" w:right="6" w:firstLine="708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Proti rozhodnutí o odmítnutí žádosti o poskytnutí informace podle zákona o svobodném 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 xml:space="preserve">přístupu k informacím č. 106/1999 Sb., je možno podat opravný prostředek a to 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 xml:space="preserve">odvolání. Odvolání lze podat do 15 dnů ode dne doručení ke Krajskému úřadu 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 xml:space="preserve">Olomouckého kraje </w:t>
      </w:r>
      <w:r w:rsidRPr="00B96C2B">
        <w:rPr>
          <w:rFonts w:eastAsia="Arial"/>
          <w:color w:val="000000"/>
        </w:rPr>
        <w:t xml:space="preserve">- odboru školství, mládeže a tělovýchovy podáním učiněným u 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ředitelky mateřské školy.</w:t>
      </w:r>
    </w:p>
    <w:p w:rsidR="00F947B4" w:rsidRPr="001D68FB" w:rsidRDefault="00F947B4" w:rsidP="00F947B4">
      <w:pPr>
        <w:pStyle w:val="Odstavecseseznamem"/>
        <w:keepNext/>
        <w:keepLines/>
        <w:numPr>
          <w:ilvl w:val="0"/>
          <w:numId w:val="4"/>
        </w:numPr>
        <w:tabs>
          <w:tab w:val="center" w:pos="4444"/>
        </w:tabs>
        <w:spacing w:after="1" w:line="259" w:lineRule="auto"/>
        <w:outlineLvl w:val="2"/>
        <w:rPr>
          <w:rFonts w:eastAsia="Arial"/>
          <w:b/>
          <w:color w:val="000000"/>
        </w:rPr>
      </w:pPr>
      <w:r w:rsidRPr="001D68FB">
        <w:rPr>
          <w:rFonts w:eastAsia="Arial"/>
          <w:b/>
          <w:color w:val="000000"/>
        </w:rPr>
        <w:t>Přehled nejdůlež</w:t>
      </w:r>
      <w:r w:rsidR="009D7DE6">
        <w:rPr>
          <w:rFonts w:eastAsia="Arial"/>
          <w:b/>
          <w:color w:val="000000"/>
        </w:rPr>
        <w:t>itějších předpisů, podle nichž Z</w:t>
      </w:r>
      <w:r w:rsidRPr="001D68FB">
        <w:rPr>
          <w:rFonts w:eastAsia="Arial"/>
          <w:b/>
          <w:color w:val="000000"/>
        </w:rPr>
        <w:t>Š jedná a rozhoduje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Zákon č. 561/2004 Sb., o předškolním,</w:t>
      </w:r>
      <w:r>
        <w:rPr>
          <w:rFonts w:eastAsia="Arial"/>
          <w:color w:val="000000"/>
        </w:rPr>
        <w:t xml:space="preserve"> </w:t>
      </w:r>
      <w:r w:rsidRPr="00B96C2B">
        <w:rPr>
          <w:rFonts w:eastAsia="Arial"/>
          <w:color w:val="000000"/>
        </w:rPr>
        <w:t>základním,</w:t>
      </w:r>
      <w:r>
        <w:rPr>
          <w:rFonts w:eastAsia="Arial"/>
          <w:color w:val="000000"/>
        </w:rPr>
        <w:t xml:space="preserve"> </w:t>
      </w:r>
      <w:r w:rsidRPr="00B96C2B">
        <w:rPr>
          <w:rFonts w:eastAsia="Arial"/>
          <w:color w:val="000000"/>
        </w:rPr>
        <w:t xml:space="preserve">středním, vyšším odborném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a jiném vzdělávání (školský zákon), ve znění pozdějších 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Zákon č. 563/2004 Sb., o pedagogických pracovnících a o změně některých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 xml:space="preserve">zákonů, ve znění pozdějších předpisů 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lastRenderedPageBreak/>
        <w:t xml:space="preserve">Zákon č. 250/2000 Sb., o rozpočtových pravidlech územních rozpočtů ve znění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pozdějších 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Zákon č. 320/2001 Sb., o finanční kontrole ve veřejné správě, a o změně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některých zákonů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Zákon č. 563/1991 Sb., o účetnictví ve znění pozdějších 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Zákon č. 106/1999 Sb., o svobodném přístupu k informacím, ve znění pozdějších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Zákon č. 262/2006 Sb., zákoník práce, ve znění pozdějších 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Zákon č. 500/2004 Sb., správní řád, ve znění pozdějších předpisů</w:t>
      </w:r>
    </w:p>
    <w:p w:rsidR="00F947B4" w:rsidRPr="00B96C2B" w:rsidRDefault="00F947B4" w:rsidP="00F947B4">
      <w:pPr>
        <w:numPr>
          <w:ilvl w:val="0"/>
          <w:numId w:val="2"/>
        </w:numPr>
        <w:spacing w:after="10" w:line="245" w:lineRule="auto"/>
        <w:ind w:right="6" w:hanging="1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Nařízení vlády č. 75/2005 Sb., </w:t>
      </w:r>
      <w:r w:rsidRPr="00B96C2B">
        <w:rPr>
          <w:rFonts w:eastAsia="Arial"/>
          <w:color w:val="000000"/>
        </w:rPr>
        <w:t xml:space="preserve">o stanovení rozsahu přímé vyučovací, přímé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vých</w:t>
      </w:r>
      <w:r>
        <w:rPr>
          <w:rFonts w:eastAsia="Arial"/>
          <w:color w:val="000000"/>
        </w:rPr>
        <w:t>ovné, přímé speciálně -  pedagogic</w:t>
      </w:r>
      <w:r w:rsidRPr="00B96C2B">
        <w:rPr>
          <w:rFonts w:eastAsia="Arial"/>
          <w:color w:val="000000"/>
        </w:rPr>
        <w:t xml:space="preserve">ké a přímé pedagogicko-psychologické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činnosti pedagogických pracovníků, ve znění pozdějších 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Nařízení vlády č. 564/2006 Sb., o platových poměrech zaměstnanců ve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veřejných službách a správě, ve znění pozdějších 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>Nařízení vlády č. 222/2010 Sb., o katalogu prací ve veřejných službách a správě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Vyhláška č.14/2005 Sb., o předškolním vzdělávání, ve znění pozdějších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předpisů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Vyhláška č. 442/2006 Sb., kterou se stanoví struktura informací zveřejňovaných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o povinném subjektu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Vyhláška č. </w:t>
      </w:r>
      <w:r w:rsidR="009D7DE6">
        <w:rPr>
          <w:rFonts w:eastAsia="Arial"/>
          <w:color w:val="000000"/>
        </w:rPr>
        <w:t>27/2016 Sb. o inkluzivním vzdělávání</w:t>
      </w:r>
    </w:p>
    <w:p w:rsidR="00F947B4" w:rsidRPr="00B96C2B" w:rsidRDefault="00F947B4" w:rsidP="00F947B4">
      <w:pPr>
        <w:numPr>
          <w:ilvl w:val="0"/>
          <w:numId w:val="2"/>
        </w:numPr>
        <w:spacing w:after="5" w:line="249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Vyhláška č. 114/2002 Sb., o fondu kulturních a sociálních potřeb, ve znění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pozdějších předpisů</w:t>
      </w:r>
    </w:p>
    <w:p w:rsidR="00F947B4" w:rsidRDefault="00F947B4" w:rsidP="00F947B4">
      <w:pPr>
        <w:numPr>
          <w:ilvl w:val="0"/>
          <w:numId w:val="2"/>
        </w:numPr>
        <w:spacing w:line="250" w:lineRule="auto"/>
        <w:ind w:right="6" w:hanging="10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Vyhláška č. 410/2005 Sb., o hygienických požadavcích na prostory a provoz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 xml:space="preserve">zařízení a provozoven pro výchovu a vzdělávání dětí a mladistvých, ve znění </w:t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 xml:space="preserve">pozdějších předpisů </w:t>
      </w:r>
    </w:p>
    <w:p w:rsidR="00F947B4" w:rsidRDefault="00F947B4" w:rsidP="00F947B4">
      <w:pPr>
        <w:spacing w:line="250" w:lineRule="auto"/>
        <w:ind w:left="720" w:right="6"/>
        <w:jc w:val="both"/>
        <w:rPr>
          <w:rFonts w:eastAsia="Arial"/>
          <w:color w:val="000000"/>
        </w:rPr>
      </w:pPr>
    </w:p>
    <w:p w:rsidR="00F947B4" w:rsidRPr="001D68FB" w:rsidRDefault="00F947B4" w:rsidP="00F947B4">
      <w:pPr>
        <w:spacing w:line="250" w:lineRule="auto"/>
        <w:ind w:left="720" w:right="6"/>
        <w:jc w:val="both"/>
        <w:rPr>
          <w:rFonts w:eastAsia="Arial"/>
          <w:color w:val="000000"/>
        </w:rPr>
      </w:pPr>
    </w:p>
    <w:p w:rsidR="00F947B4" w:rsidRPr="001D68FB" w:rsidRDefault="00F947B4" w:rsidP="00F947B4">
      <w:pPr>
        <w:pStyle w:val="Odstavecseseznamem"/>
        <w:numPr>
          <w:ilvl w:val="0"/>
          <w:numId w:val="4"/>
        </w:numPr>
        <w:spacing w:after="256" w:line="249" w:lineRule="auto"/>
        <w:ind w:right="6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Licenční smlouvy</w:t>
      </w:r>
    </w:p>
    <w:p w:rsidR="00F947B4" w:rsidRDefault="00F947B4" w:rsidP="00F947B4">
      <w:pPr>
        <w:pStyle w:val="Odstavecseseznamem"/>
        <w:spacing w:after="256" w:line="249" w:lineRule="auto"/>
        <w:ind w:right="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Mateřská škola nevydává žádné licenční smlouvy</w:t>
      </w:r>
    </w:p>
    <w:p w:rsidR="00F947B4" w:rsidRPr="001D68FB" w:rsidRDefault="00F947B4" w:rsidP="00F947B4">
      <w:pPr>
        <w:pStyle w:val="Odstavecseseznamem"/>
        <w:spacing w:after="256" w:line="249" w:lineRule="auto"/>
        <w:ind w:right="6"/>
        <w:jc w:val="both"/>
        <w:rPr>
          <w:rFonts w:eastAsia="Arial"/>
          <w:color w:val="000000"/>
        </w:rPr>
      </w:pPr>
    </w:p>
    <w:p w:rsidR="00F947B4" w:rsidRPr="001D68FB" w:rsidRDefault="00F947B4" w:rsidP="00F947B4">
      <w:pPr>
        <w:pStyle w:val="Odstavecseseznamem"/>
        <w:numPr>
          <w:ilvl w:val="0"/>
          <w:numId w:val="4"/>
        </w:numPr>
        <w:spacing w:after="265" w:line="249" w:lineRule="auto"/>
        <w:ind w:right="6"/>
        <w:jc w:val="both"/>
        <w:rPr>
          <w:rFonts w:eastAsia="Arial"/>
          <w:color w:val="000000"/>
        </w:rPr>
      </w:pPr>
      <w:r w:rsidRPr="001D68FB">
        <w:rPr>
          <w:rFonts w:eastAsia="Arial"/>
          <w:b/>
          <w:color w:val="000000"/>
        </w:rPr>
        <w:t xml:space="preserve">Sazebník úhrad za poskytování informací </w:t>
      </w:r>
    </w:p>
    <w:p w:rsidR="00F947B4" w:rsidRDefault="00F947B4" w:rsidP="00F947B4">
      <w:pPr>
        <w:pStyle w:val="Odstavecseseznamem"/>
        <w:spacing w:after="265" w:line="249" w:lineRule="auto"/>
        <w:ind w:right="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Příloha Směrnice ředitele školy o svobodném přístupu k informacím, k dispozici u ředitelky školy.</w:t>
      </w:r>
    </w:p>
    <w:p w:rsidR="00F947B4" w:rsidRPr="001D68FB" w:rsidRDefault="00F947B4" w:rsidP="00F947B4">
      <w:pPr>
        <w:pStyle w:val="Odstavecseseznamem"/>
        <w:spacing w:after="265" w:line="249" w:lineRule="auto"/>
        <w:ind w:right="6"/>
        <w:jc w:val="both"/>
        <w:rPr>
          <w:rFonts w:eastAsia="Arial"/>
          <w:color w:val="000000"/>
        </w:rPr>
      </w:pPr>
    </w:p>
    <w:p w:rsidR="00F947B4" w:rsidRPr="001D68FB" w:rsidRDefault="00F947B4" w:rsidP="00F947B4">
      <w:pPr>
        <w:pStyle w:val="Odstavecseseznamem"/>
        <w:keepNext/>
        <w:keepLines/>
        <w:numPr>
          <w:ilvl w:val="0"/>
          <w:numId w:val="4"/>
        </w:numPr>
        <w:tabs>
          <w:tab w:val="center" w:pos="1525"/>
        </w:tabs>
        <w:spacing w:after="1" w:line="259" w:lineRule="auto"/>
        <w:outlineLvl w:val="2"/>
        <w:rPr>
          <w:rFonts w:eastAsia="Arial"/>
          <w:b/>
          <w:color w:val="000000"/>
        </w:rPr>
      </w:pPr>
      <w:r w:rsidRPr="001D68FB">
        <w:rPr>
          <w:rFonts w:eastAsia="Arial"/>
          <w:b/>
          <w:color w:val="000000"/>
        </w:rPr>
        <w:t xml:space="preserve">Výroční zpráva </w:t>
      </w:r>
    </w:p>
    <w:p w:rsidR="00F947B4" w:rsidRDefault="00F947B4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  <w:r w:rsidRPr="00B96C2B">
        <w:rPr>
          <w:rFonts w:eastAsia="Arial"/>
          <w:color w:val="000000"/>
        </w:rPr>
        <w:t xml:space="preserve">Podle zákona č.106/1999 Sb. za předcházející kalendářní rok se zpracovává během 1 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 w:rsidRPr="00B96C2B">
        <w:rPr>
          <w:rFonts w:eastAsia="Arial"/>
          <w:color w:val="000000"/>
        </w:rPr>
        <w:t>čtvrtletí následujícího roku.</w:t>
      </w:r>
    </w:p>
    <w:p w:rsidR="00F947B4" w:rsidRDefault="00F947B4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</w:p>
    <w:p w:rsidR="00F947B4" w:rsidRDefault="00F947B4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</w:p>
    <w:p w:rsidR="00F947B4" w:rsidRDefault="00F947B4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</w:p>
    <w:p w:rsidR="00F947B4" w:rsidRDefault="00F947B4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</w:p>
    <w:p w:rsidR="00F947B4" w:rsidRDefault="00EB1AB0" w:rsidP="00F947B4">
      <w:pPr>
        <w:spacing w:line="250" w:lineRule="auto"/>
        <w:ind w:left="-17" w:right="6" w:firstLine="709"/>
        <w:jc w:val="both"/>
        <w:rPr>
          <w:rFonts w:eastAsia="Arial"/>
        </w:rPr>
      </w:pPr>
      <w:r>
        <w:rPr>
          <w:rFonts w:eastAsia="Arial"/>
        </w:rPr>
        <w:t>Z</w:t>
      </w:r>
      <w:r w:rsidR="009D7DE6">
        <w:rPr>
          <w:rFonts w:eastAsia="Arial"/>
        </w:rPr>
        <w:t>pracovala: Mgr. Radmila Smolková</w:t>
      </w:r>
      <w:r w:rsidR="00F947B4">
        <w:rPr>
          <w:rFonts w:eastAsia="Arial"/>
        </w:rPr>
        <w:t>, ředitelka školy</w:t>
      </w:r>
    </w:p>
    <w:p w:rsidR="00F947B4" w:rsidRDefault="00F947B4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</w:p>
    <w:p w:rsidR="00F947B4" w:rsidRDefault="00F947B4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</w:p>
    <w:p w:rsidR="00F947B4" w:rsidRDefault="00EB1AB0" w:rsidP="00F947B4">
      <w:pPr>
        <w:spacing w:line="250" w:lineRule="auto"/>
        <w:ind w:left="-17" w:right="6" w:firstLine="70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V Hrubčicích dne 1</w:t>
      </w:r>
      <w:r w:rsidR="00F947B4">
        <w:rPr>
          <w:rFonts w:eastAsia="Arial"/>
          <w:color w:val="000000"/>
        </w:rPr>
        <w:t>. 1. 2018</w:t>
      </w:r>
      <w:r w:rsidR="00F947B4">
        <w:rPr>
          <w:rFonts w:eastAsia="Arial"/>
          <w:color w:val="000000"/>
        </w:rPr>
        <w:tab/>
      </w:r>
    </w:p>
    <w:p w:rsidR="00F947B4" w:rsidRDefault="00F947B4" w:rsidP="00F947B4">
      <w:pPr>
        <w:spacing w:line="259" w:lineRule="auto"/>
        <w:rPr>
          <w:rFonts w:eastAsia="Arial"/>
          <w:color w:val="000000"/>
        </w:rPr>
      </w:pPr>
    </w:p>
    <w:p w:rsidR="00FF1D29" w:rsidRDefault="00FF1D29"/>
    <w:sectPr w:rsidR="00FF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6384"/>
    <w:multiLevelType w:val="hybridMultilevel"/>
    <w:tmpl w:val="F130882C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1DC793E"/>
    <w:multiLevelType w:val="hybridMultilevel"/>
    <w:tmpl w:val="16FA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462A1"/>
    <w:multiLevelType w:val="hybridMultilevel"/>
    <w:tmpl w:val="204669A4"/>
    <w:lvl w:ilvl="0" w:tplc="384E6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241E2">
      <w:start w:val="1"/>
      <w:numFmt w:val="decimal"/>
      <w:lvlText w:val="%2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6A92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2B1E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8885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2CF9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02EA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6880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2DC6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CA71F9"/>
    <w:multiLevelType w:val="hybridMultilevel"/>
    <w:tmpl w:val="71AA1F5E"/>
    <w:lvl w:ilvl="0" w:tplc="C396DC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B6A7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4C72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D41D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A44C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EC2F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3CB5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0E8A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7A1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B4"/>
    <w:rsid w:val="00696C39"/>
    <w:rsid w:val="009D7DE6"/>
    <w:rsid w:val="00C5030C"/>
    <w:rsid w:val="00EB1AB0"/>
    <w:rsid w:val="00F947B4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0543-1421-4E80-BC9D-8661262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7B4"/>
    <w:pPr>
      <w:ind w:left="720"/>
      <w:contextualSpacing/>
    </w:pPr>
  </w:style>
  <w:style w:type="paragraph" w:styleId="Bezmezer">
    <w:name w:val="No Spacing"/>
    <w:uiPriority w:val="1"/>
    <w:qFormat/>
    <w:rsid w:val="00F9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47B4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6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hrubc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Pridalkova</dc:creator>
  <cp:keywords/>
  <dc:description/>
  <cp:lastModifiedBy>Radka Smolková</cp:lastModifiedBy>
  <cp:revision>2</cp:revision>
  <dcterms:created xsi:type="dcterms:W3CDTF">2019-11-12T09:28:00Z</dcterms:created>
  <dcterms:modified xsi:type="dcterms:W3CDTF">2019-11-12T09:28:00Z</dcterms:modified>
</cp:coreProperties>
</file>